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6E6F7">
      <w:pPr>
        <w:spacing w:line="500" w:lineRule="exact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lang w:val="en-US" w:eastAsia="zh-CN"/>
        </w:rPr>
        <w:t>根据江苏省生态环境厅于202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auto"/>
          <w:sz w:val="24"/>
          <w:lang w:val="en-US" w:eastAsia="zh-CN"/>
        </w:rPr>
        <w:t>年3月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23</w:t>
      </w:r>
      <w:r>
        <w:rPr>
          <w:rFonts w:hint="default" w:ascii="Times New Roman" w:hAnsi="Times New Roman" w:eastAsia="宋体" w:cs="Times New Roman"/>
          <w:color w:val="auto"/>
          <w:sz w:val="24"/>
          <w:lang w:val="en-US" w:eastAsia="zh-CN"/>
        </w:rPr>
        <w:t>日发布的</w:t>
      </w:r>
      <w:r>
        <w:rPr>
          <w:rFonts w:hint="default" w:ascii="Times New Roman" w:hAnsi="Times New Roman" w:eastAsia="宋体" w:cs="Times New Roman"/>
          <w:color w:val="auto"/>
          <w:sz w:val="24"/>
        </w:rPr>
        <w:t>《江苏省生态环境厅关于公布202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auto"/>
          <w:sz w:val="24"/>
        </w:rPr>
        <w:t>年第一批强制性清洁生产审核重点企业名单的通知》，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乾盛科技无锡有限公司</w:t>
      </w:r>
      <w:r>
        <w:rPr>
          <w:rFonts w:hint="default" w:ascii="Times New Roman" w:hAnsi="Times New Roman" w:eastAsia="宋体" w:cs="Times New Roman"/>
          <w:color w:val="auto"/>
          <w:sz w:val="24"/>
          <w:lang w:val="en-US" w:eastAsia="zh-CN"/>
        </w:rPr>
        <w:t>在《江苏省202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auto"/>
          <w:sz w:val="24"/>
          <w:lang w:val="en-US" w:eastAsia="zh-CN"/>
        </w:rPr>
        <w:t>年第一批强制性清洁生产审核重点企业名单》内</w:t>
      </w:r>
      <w:r>
        <w:rPr>
          <w:rFonts w:hint="default" w:ascii="Times New Roman" w:hAnsi="Times New Roman" w:eastAsia="宋体" w:cs="Times New Roman"/>
          <w:color w:val="auto"/>
          <w:sz w:val="24"/>
        </w:rPr>
        <w:t>，公司按照《清洁生产审核办法》相关规定，公布企业相关信息，并开始部署清洁生产筹备工作。</w:t>
      </w:r>
    </w:p>
    <w:p w14:paraId="25CEE84C">
      <w:pPr>
        <w:spacing w:line="500" w:lineRule="exact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</w:rPr>
        <w:t>根据《清洁生产审核办法》，</w:t>
      </w:r>
      <w:r>
        <w:rPr>
          <w:rFonts w:hint="eastAsia" w:ascii="Times New Roman" w:hAnsi="Times New Roman" w:eastAsia="宋体" w:cs="Times New Roman"/>
          <w:color w:val="auto"/>
          <w:sz w:val="24"/>
          <w:lang w:eastAsia="zh-CN"/>
        </w:rPr>
        <w:t>乾盛科技无锡有限公司</w:t>
      </w:r>
      <w:r>
        <w:rPr>
          <w:rFonts w:hint="default" w:ascii="Times New Roman" w:hAnsi="Times New Roman" w:eastAsia="宋体" w:cs="Times New Roman"/>
          <w:color w:val="auto"/>
          <w:sz w:val="24"/>
        </w:rPr>
        <w:t>属于第八条第（三）款规定</w:t>
      </w:r>
      <w:r>
        <w:rPr>
          <w:rFonts w:hint="default" w:ascii="Times New Roman" w:hAnsi="Times New Roman" w:eastAsia="宋体" w:cs="Times New Roman"/>
          <w:color w:val="auto"/>
          <w:sz w:val="24"/>
          <w:lang w:eastAsia="zh-CN"/>
        </w:rPr>
        <w:t>“</w:t>
      </w:r>
      <w:r>
        <w:rPr>
          <w:rFonts w:hint="default" w:ascii="Times New Roman" w:hAnsi="Times New Roman" w:eastAsia="宋体" w:cs="Times New Roman"/>
          <w:color w:val="auto"/>
          <w:sz w:val="24"/>
        </w:rPr>
        <w:t>使用有毒有害原料进行生产或者在生产中排放有毒有害物质</w:t>
      </w:r>
      <w:r>
        <w:rPr>
          <w:rFonts w:hint="default" w:ascii="Times New Roman" w:hAnsi="Times New Roman" w:eastAsia="宋体" w:cs="Times New Roman"/>
          <w:color w:val="auto"/>
          <w:sz w:val="24"/>
          <w:lang w:eastAsia="zh-CN"/>
        </w:rPr>
        <w:t>”</w:t>
      </w:r>
      <w:r>
        <w:rPr>
          <w:rFonts w:hint="default" w:ascii="Times New Roman" w:hAnsi="Times New Roman" w:eastAsia="宋体" w:cs="Times New Roman"/>
          <w:color w:val="auto"/>
          <w:sz w:val="24"/>
        </w:rPr>
        <w:t>的企业，现公示信息如下：</w:t>
      </w:r>
    </w:p>
    <w:p w14:paraId="20D92A91">
      <w:pPr>
        <w:spacing w:line="500" w:lineRule="exact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</w:rPr>
        <w:t>（1）企业名称：</w:t>
      </w:r>
      <w:r>
        <w:rPr>
          <w:rFonts w:hint="eastAsia" w:ascii="Times New Roman" w:hAnsi="Times New Roman" w:eastAsia="宋体" w:cs="Times New Roman"/>
          <w:color w:val="auto"/>
          <w:sz w:val="24"/>
          <w:lang w:eastAsia="zh-CN"/>
        </w:rPr>
        <w:t>乾盛科技无锡有限</w:t>
      </w:r>
      <w:bookmarkStart w:id="0" w:name="_GoBack"/>
      <w:bookmarkEnd w:id="0"/>
      <w:r>
        <w:rPr>
          <w:rFonts w:hint="eastAsia" w:ascii="Times New Roman" w:hAnsi="Times New Roman" w:eastAsia="宋体" w:cs="Times New Roman"/>
          <w:color w:val="auto"/>
          <w:sz w:val="24"/>
          <w:lang w:eastAsia="zh-CN"/>
        </w:rPr>
        <w:t>公司</w:t>
      </w:r>
    </w:p>
    <w:p w14:paraId="64B18E1B">
      <w:pPr>
        <w:spacing w:line="500" w:lineRule="exact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</w:rPr>
        <w:t>（2）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法人代表</w:t>
      </w:r>
      <w:r>
        <w:rPr>
          <w:rFonts w:hint="default" w:ascii="Times New Roman" w:hAnsi="Times New Roman" w:eastAsia="宋体" w:cs="Times New Roman"/>
          <w:color w:val="auto"/>
          <w:sz w:val="24"/>
        </w:rPr>
        <w:t>：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许国民</w:t>
      </w:r>
    </w:p>
    <w:p w14:paraId="34A46A20">
      <w:pPr>
        <w:spacing w:line="500" w:lineRule="exact"/>
        <w:ind w:firstLine="480" w:firstLineChars="200"/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</w:rPr>
        <w:t>（3）企业所在地址：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无锡市新吴区鸿山街道鸿昌路79号</w:t>
      </w:r>
    </w:p>
    <w:p w14:paraId="42967BA1">
      <w:pPr>
        <w:spacing w:line="500" w:lineRule="exact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</w:rPr>
      </w:pPr>
      <w:r>
        <w:rPr>
          <w:rFonts w:hint="default" w:ascii="Times New Roman" w:hAnsi="Times New Roman" w:eastAsia="宋体" w:cs="Times New Roman"/>
          <w:color w:val="auto"/>
          <w:sz w:val="24"/>
        </w:rPr>
        <w:t>（4）使用有毒有害原料的名称、数量、用途：</w:t>
      </w:r>
    </w:p>
    <w:tbl>
      <w:tblPr>
        <w:tblStyle w:val="4"/>
        <w:tblW w:w="4998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2327"/>
        <w:gridCol w:w="1705"/>
        <w:gridCol w:w="1705"/>
        <w:gridCol w:w="1705"/>
      </w:tblGrid>
      <w:tr w14:paraId="3EEFF63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32" w:type="pct"/>
            <w:vAlign w:val="center"/>
          </w:tcPr>
          <w:p w14:paraId="0AEF4197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Cs w:val="21"/>
              </w:rPr>
              <w:t>序号</w:t>
            </w:r>
          </w:p>
        </w:tc>
        <w:tc>
          <w:tcPr>
            <w:tcW w:w="1365" w:type="pct"/>
            <w:vAlign w:val="center"/>
          </w:tcPr>
          <w:p w14:paraId="1C030365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Cs w:val="21"/>
              </w:rPr>
              <w:t>名称</w:t>
            </w:r>
          </w:p>
        </w:tc>
        <w:tc>
          <w:tcPr>
            <w:tcW w:w="1000" w:type="pct"/>
            <w:vAlign w:val="center"/>
          </w:tcPr>
          <w:p w14:paraId="193FA0A6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Cs w:val="21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Cs w:val="21"/>
              </w:rPr>
              <w:t>年消耗量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Cs w:val="21"/>
                <w:lang w:val="en-US" w:eastAsia="zh-CN"/>
              </w:rPr>
              <w:t>吨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1000" w:type="pct"/>
            <w:vAlign w:val="center"/>
          </w:tcPr>
          <w:p w14:paraId="2891CD78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Cs w:val="21"/>
              </w:rPr>
              <w:t>形态</w:t>
            </w:r>
          </w:p>
        </w:tc>
        <w:tc>
          <w:tcPr>
            <w:tcW w:w="1000" w:type="pct"/>
            <w:vAlign w:val="center"/>
          </w:tcPr>
          <w:p w14:paraId="32EFE9B5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Cs w:val="21"/>
                <w:lang w:val="en-US" w:eastAsia="zh-CN"/>
              </w:rPr>
              <w:t>备注</w:t>
            </w:r>
          </w:p>
        </w:tc>
      </w:tr>
      <w:tr w14:paraId="6695686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2" w:type="pct"/>
            <w:shd w:val="clear" w:color="auto" w:fill="auto"/>
            <w:vAlign w:val="center"/>
          </w:tcPr>
          <w:p w14:paraId="322EFCFC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1</w:t>
            </w:r>
          </w:p>
        </w:tc>
        <w:tc>
          <w:tcPr>
            <w:tcW w:w="1365" w:type="pct"/>
            <w:shd w:val="clear" w:color="auto" w:fill="auto"/>
            <w:vAlign w:val="center"/>
          </w:tcPr>
          <w:p w14:paraId="11A01212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水印油墨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0A5BEEF8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0.4</w:t>
            </w:r>
          </w:p>
        </w:tc>
        <w:tc>
          <w:tcPr>
            <w:tcW w:w="1000" w:type="pct"/>
            <w:vAlign w:val="center"/>
          </w:tcPr>
          <w:p w14:paraId="2A31EE34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液</w:t>
            </w:r>
          </w:p>
        </w:tc>
        <w:tc>
          <w:tcPr>
            <w:tcW w:w="1000" w:type="pct"/>
            <w:vAlign w:val="center"/>
          </w:tcPr>
          <w:p w14:paraId="68DAF280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印刷</w:t>
            </w:r>
          </w:p>
        </w:tc>
      </w:tr>
      <w:tr w14:paraId="122CEE9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2" w:type="pct"/>
            <w:shd w:val="clear" w:color="auto" w:fill="auto"/>
            <w:vAlign w:val="center"/>
          </w:tcPr>
          <w:p w14:paraId="6C355A4F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2</w:t>
            </w:r>
          </w:p>
        </w:tc>
        <w:tc>
          <w:tcPr>
            <w:tcW w:w="1365" w:type="pct"/>
            <w:shd w:val="clear" w:color="auto" w:fill="auto"/>
            <w:vAlign w:val="center"/>
          </w:tcPr>
          <w:p w14:paraId="60D48D64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水性漆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1BDD0637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vertAlign w:val="baseline"/>
                <w:lang w:val="en-US" w:eastAsia="zh-CN"/>
              </w:rPr>
              <w:t>240</w:t>
            </w:r>
          </w:p>
        </w:tc>
        <w:tc>
          <w:tcPr>
            <w:tcW w:w="1000" w:type="pct"/>
            <w:vAlign w:val="center"/>
          </w:tcPr>
          <w:p w14:paraId="46EF239A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液</w:t>
            </w:r>
          </w:p>
        </w:tc>
        <w:tc>
          <w:tcPr>
            <w:tcW w:w="1000" w:type="pct"/>
            <w:vAlign w:val="center"/>
          </w:tcPr>
          <w:p w14:paraId="2E10393A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喷漆</w:t>
            </w:r>
          </w:p>
        </w:tc>
      </w:tr>
      <w:tr w14:paraId="7F81D56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632" w:type="pct"/>
            <w:shd w:val="clear" w:color="auto" w:fill="auto"/>
            <w:vAlign w:val="center"/>
          </w:tcPr>
          <w:p w14:paraId="2CEBF2E8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3</w:t>
            </w:r>
          </w:p>
        </w:tc>
        <w:tc>
          <w:tcPr>
            <w:tcW w:w="1365" w:type="pct"/>
            <w:shd w:val="clear" w:color="auto" w:fill="auto"/>
            <w:vAlign w:val="center"/>
          </w:tcPr>
          <w:p w14:paraId="021BAF07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水性固化剂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4C6963C7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10</w:t>
            </w:r>
          </w:p>
        </w:tc>
        <w:tc>
          <w:tcPr>
            <w:tcW w:w="1000" w:type="pct"/>
            <w:vAlign w:val="center"/>
          </w:tcPr>
          <w:p w14:paraId="76004FF6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液</w:t>
            </w:r>
          </w:p>
        </w:tc>
        <w:tc>
          <w:tcPr>
            <w:tcW w:w="1000" w:type="pct"/>
            <w:vAlign w:val="center"/>
          </w:tcPr>
          <w:p w14:paraId="04D3EF6D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喷漆</w:t>
            </w:r>
          </w:p>
        </w:tc>
      </w:tr>
    </w:tbl>
    <w:p w14:paraId="705A52E7">
      <w:pPr>
        <w:spacing w:line="500" w:lineRule="exact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</w:rPr>
      </w:pPr>
      <w:r>
        <w:rPr>
          <w:rFonts w:hint="default" w:ascii="Times New Roman" w:hAnsi="Times New Roman" w:eastAsia="宋体" w:cs="Times New Roman"/>
          <w:color w:val="auto"/>
          <w:sz w:val="24"/>
        </w:rPr>
        <w:t>（5）排放有毒有害物质的名称、浓度和数量：</w:t>
      </w:r>
    </w:p>
    <w:p w14:paraId="71F1E061">
      <w:pPr>
        <w:spacing w:line="500" w:lineRule="exact"/>
        <w:ind w:firstLine="480" w:firstLineChars="200"/>
        <w:rPr>
          <w:rFonts w:hint="default" w:ascii="Times New Roman" w:hAnsi="Times New Roman" w:eastAsia="宋体" w:cs="Times New Roman"/>
          <w:color w:val="auto"/>
        </w:rPr>
      </w:pPr>
      <w:r>
        <w:rPr>
          <w:rFonts w:hint="eastAsia" w:ascii="Times New Roman" w:hAnsi="Times New Roman" w:eastAsia="宋体" w:cs="Times New Roman"/>
          <w:color w:val="auto"/>
          <w:sz w:val="24"/>
          <w:lang w:eastAsia="zh-CN"/>
        </w:rPr>
        <w:t>乾盛科技无锡有限公司</w:t>
      </w:r>
      <w:r>
        <w:rPr>
          <w:rFonts w:hint="default" w:ascii="Times New Roman" w:hAnsi="Times New Roman" w:eastAsia="宋体" w:cs="Times New Roman"/>
          <w:color w:val="auto"/>
          <w:sz w:val="24"/>
        </w:rPr>
        <w:t>排放</w:t>
      </w:r>
      <w:r>
        <w:rPr>
          <w:rFonts w:hint="default" w:ascii="Times New Roman" w:hAnsi="Times New Roman" w:eastAsia="宋体" w:cs="Times New Roman"/>
          <w:color w:val="auto"/>
          <w:sz w:val="24"/>
          <w:lang w:eastAsia="zh-CN"/>
        </w:rPr>
        <w:t>（</w:t>
      </w:r>
      <w:r>
        <w:rPr>
          <w:rFonts w:hint="default" w:ascii="Times New Roman" w:hAnsi="Times New Roman" w:eastAsia="宋体" w:cs="Times New Roman"/>
          <w:color w:val="auto"/>
          <w:sz w:val="24"/>
        </w:rPr>
        <w:t>有组织）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非甲烷总烃</w:t>
      </w:r>
      <w:r>
        <w:rPr>
          <w:rFonts w:hint="default" w:ascii="Times New Roman" w:hAnsi="Times New Roman" w:eastAsia="宋体" w:cs="Times New Roman"/>
          <w:color w:val="auto"/>
          <w:sz w:val="24"/>
        </w:rPr>
        <w:t>≤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1.3</w:t>
      </w:r>
      <w:r>
        <w:rPr>
          <w:rFonts w:hint="default" w:ascii="Times New Roman" w:hAnsi="Times New Roman" w:eastAsia="宋体" w:cs="Times New Roman"/>
          <w:color w:val="auto"/>
          <w:sz w:val="24"/>
        </w:rPr>
        <w:t>吨、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颗粒物</w:t>
      </w:r>
      <w:r>
        <w:rPr>
          <w:rFonts w:hint="default" w:ascii="Times New Roman" w:hAnsi="Times New Roman" w:eastAsia="宋体" w:cs="Times New Roman"/>
          <w:color w:val="auto"/>
          <w:sz w:val="24"/>
        </w:rPr>
        <w:t>≤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2.15</w:t>
      </w:r>
      <w:r>
        <w:rPr>
          <w:rFonts w:hint="default" w:ascii="Times New Roman" w:hAnsi="Times New Roman" w:eastAsia="宋体" w:cs="Times New Roman"/>
          <w:color w:val="auto"/>
          <w:sz w:val="24"/>
        </w:rPr>
        <w:t xml:space="preserve">吨。 </w:t>
      </w:r>
    </w:p>
    <w:p w14:paraId="6DB1E436">
      <w:pPr>
        <w:spacing w:line="500" w:lineRule="exact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</w:rPr>
      </w:pPr>
      <w:r>
        <w:rPr>
          <w:rFonts w:hint="default" w:ascii="Times New Roman" w:hAnsi="Times New Roman" w:eastAsia="宋体" w:cs="Times New Roman"/>
          <w:color w:val="auto"/>
          <w:sz w:val="24"/>
        </w:rPr>
        <w:t>水污染物（接管考核量</w:t>
      </w:r>
      <w:r>
        <w:rPr>
          <w:rFonts w:hint="default" w:ascii="Times New Roman" w:hAnsi="Times New Roman" w:eastAsia="宋体" w:cs="Times New Roman"/>
          <w:color w:val="auto"/>
          <w:sz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color w:val="auto"/>
          <w:sz w:val="24"/>
        </w:rPr>
        <w:t>：废水排放量≤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1950</w:t>
      </w:r>
      <w:r>
        <w:rPr>
          <w:rFonts w:hint="default" w:ascii="Times New Roman" w:hAnsi="Times New Roman" w:eastAsia="宋体" w:cs="Times New Roman"/>
          <w:color w:val="auto"/>
          <w:sz w:val="24"/>
        </w:rPr>
        <w:t>吨、COD≤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0.765</w:t>
      </w:r>
      <w:r>
        <w:rPr>
          <w:rFonts w:hint="default" w:ascii="Times New Roman" w:hAnsi="Times New Roman" w:eastAsia="宋体" w:cs="Times New Roman"/>
          <w:color w:val="auto"/>
          <w:sz w:val="24"/>
        </w:rPr>
        <w:t>吨、SS≤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0.5775</w:t>
      </w:r>
      <w:r>
        <w:rPr>
          <w:rFonts w:hint="default" w:ascii="Times New Roman" w:hAnsi="Times New Roman" w:eastAsia="宋体" w:cs="Times New Roman"/>
          <w:color w:val="auto"/>
          <w:sz w:val="24"/>
        </w:rPr>
        <w:t>吨、氨氮</w:t>
      </w:r>
      <w:r>
        <w:rPr>
          <w:rFonts w:hint="eastAsia" w:ascii="Times New Roman" w:hAnsi="Times New Roman" w:eastAsia="宋体" w:cs="Times New Roman"/>
          <w:color w:val="auto"/>
          <w:sz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生活）</w:t>
      </w:r>
      <w:r>
        <w:rPr>
          <w:rFonts w:hint="default" w:ascii="Times New Roman" w:hAnsi="Times New Roman" w:eastAsia="宋体" w:cs="Times New Roman"/>
          <w:color w:val="auto"/>
          <w:sz w:val="24"/>
        </w:rPr>
        <w:t>≤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0.0630</w:t>
      </w:r>
      <w:r>
        <w:rPr>
          <w:rFonts w:hint="default" w:ascii="Times New Roman" w:hAnsi="Times New Roman" w:eastAsia="宋体" w:cs="Times New Roman"/>
          <w:color w:val="auto"/>
          <w:sz w:val="24"/>
        </w:rPr>
        <w:t>吨、总氮</w:t>
      </w:r>
      <w:r>
        <w:rPr>
          <w:rFonts w:hint="eastAsia" w:ascii="Times New Roman" w:hAnsi="Times New Roman" w:eastAsia="宋体" w:cs="Times New Roman"/>
          <w:color w:val="auto"/>
          <w:sz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生活）</w:t>
      </w:r>
      <w:r>
        <w:rPr>
          <w:rFonts w:hint="default" w:ascii="Times New Roman" w:hAnsi="Times New Roman" w:eastAsia="宋体" w:cs="Times New Roman"/>
          <w:color w:val="auto"/>
          <w:sz w:val="24"/>
        </w:rPr>
        <w:t>≤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0.072</w:t>
      </w:r>
      <w:r>
        <w:rPr>
          <w:rFonts w:hint="default" w:ascii="Times New Roman" w:hAnsi="Times New Roman" w:eastAsia="宋体" w:cs="Times New Roman"/>
          <w:color w:val="auto"/>
          <w:sz w:val="24"/>
        </w:rPr>
        <w:t>吨、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总磷（生活）</w:t>
      </w:r>
      <w:r>
        <w:rPr>
          <w:rFonts w:hint="default" w:ascii="Times New Roman" w:hAnsi="Times New Roman" w:eastAsia="宋体" w:cs="Times New Roman"/>
          <w:color w:val="auto"/>
          <w:sz w:val="24"/>
        </w:rPr>
        <w:t>≤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0.0072</w:t>
      </w:r>
      <w:r>
        <w:rPr>
          <w:rFonts w:hint="default" w:ascii="Times New Roman" w:hAnsi="Times New Roman" w:eastAsia="宋体" w:cs="Times New Roman"/>
          <w:color w:val="auto"/>
          <w:sz w:val="24"/>
        </w:rPr>
        <w:t>吨。</w:t>
      </w:r>
    </w:p>
    <w:p w14:paraId="1BFC92B3">
      <w:pPr>
        <w:spacing w:line="500" w:lineRule="exact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</w:rPr>
      </w:pPr>
      <w:r>
        <w:rPr>
          <w:rFonts w:hint="default" w:ascii="Times New Roman" w:hAnsi="Times New Roman" w:eastAsia="宋体" w:cs="Times New Roman"/>
          <w:color w:val="auto"/>
          <w:sz w:val="24"/>
        </w:rPr>
        <w:t>（6）危险废物的产生和处置情况：</w:t>
      </w:r>
    </w:p>
    <w:tbl>
      <w:tblPr>
        <w:tblStyle w:val="4"/>
        <w:tblW w:w="4998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3"/>
        <w:gridCol w:w="647"/>
        <w:gridCol w:w="1092"/>
        <w:gridCol w:w="1415"/>
        <w:gridCol w:w="2492"/>
      </w:tblGrid>
      <w:tr w14:paraId="6FD9D8E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622" w:type="pct"/>
            <w:tcBorders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1CC4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Cs w:val="21"/>
              </w:rPr>
              <w:t>固体废物</w:t>
            </w:r>
          </w:p>
        </w:tc>
        <w:tc>
          <w:tcPr>
            <w:tcW w:w="1040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1AE9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Cs w:val="21"/>
              </w:rPr>
              <w:t>固废编号</w:t>
            </w:r>
          </w:p>
        </w:tc>
        <w:tc>
          <w:tcPr>
            <w:tcW w:w="84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60160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Cs w:val="21"/>
              </w:rPr>
              <w:t>产生量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Cs w:val="21"/>
              </w:rPr>
              <w:t>t/a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149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59D01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Cs w:val="21"/>
              </w:rPr>
              <w:t>处置利用方式</w:t>
            </w:r>
          </w:p>
        </w:tc>
      </w:tr>
      <w:tr w14:paraId="6E53ADB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622" w:type="pct"/>
            <w:tcBorders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3FEF55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Cs w:val="21"/>
                <w:lang w:val="en-US" w:eastAsia="zh-CN"/>
              </w:rPr>
              <w:t>漆渣</w:t>
            </w:r>
          </w:p>
        </w:tc>
        <w:tc>
          <w:tcPr>
            <w:tcW w:w="38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D0AC2A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HW12</w:t>
            </w:r>
          </w:p>
        </w:tc>
        <w:tc>
          <w:tcPr>
            <w:tcW w:w="6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74B5FD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900-252-12</w:t>
            </w:r>
          </w:p>
        </w:tc>
        <w:tc>
          <w:tcPr>
            <w:tcW w:w="84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CAE128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Cs w:val="21"/>
                <w:lang w:val="en-US" w:eastAsia="zh-CN"/>
              </w:rPr>
              <w:t>22.4</w:t>
            </w:r>
          </w:p>
        </w:tc>
        <w:tc>
          <w:tcPr>
            <w:tcW w:w="1490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88474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委托有资质单位处理处置</w:t>
            </w:r>
          </w:p>
        </w:tc>
      </w:tr>
      <w:tr w14:paraId="5EAD6AD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622" w:type="pct"/>
            <w:tcBorders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804EB1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Cs w:val="21"/>
                <w:lang w:val="en-US" w:eastAsia="zh-CN"/>
              </w:rPr>
              <w:t>废遮蔽物</w:t>
            </w:r>
          </w:p>
        </w:tc>
        <w:tc>
          <w:tcPr>
            <w:tcW w:w="38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3E308E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HW49</w:t>
            </w:r>
          </w:p>
        </w:tc>
        <w:tc>
          <w:tcPr>
            <w:tcW w:w="6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DF13AB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900-041-49</w:t>
            </w:r>
          </w:p>
        </w:tc>
        <w:tc>
          <w:tcPr>
            <w:tcW w:w="84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7CF98D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1490" w:type="pct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C4E01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</w:tr>
      <w:tr w14:paraId="1DC8C45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622" w:type="pct"/>
            <w:tcBorders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86376F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Cs w:val="21"/>
                <w:lang w:val="en-US" w:eastAsia="zh-CN"/>
              </w:rPr>
              <w:t>水帘废液（包括洗枪废液）</w:t>
            </w:r>
          </w:p>
        </w:tc>
        <w:tc>
          <w:tcPr>
            <w:tcW w:w="38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907DD6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HW12</w:t>
            </w:r>
          </w:p>
        </w:tc>
        <w:tc>
          <w:tcPr>
            <w:tcW w:w="6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D20963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900-252-12</w:t>
            </w:r>
          </w:p>
        </w:tc>
        <w:tc>
          <w:tcPr>
            <w:tcW w:w="84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EAEA6B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Cs w:val="21"/>
                <w:lang w:val="en-US" w:eastAsia="zh-CN"/>
              </w:rPr>
              <w:t>18</w:t>
            </w:r>
          </w:p>
        </w:tc>
        <w:tc>
          <w:tcPr>
            <w:tcW w:w="1490" w:type="pct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2D340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</w:tr>
      <w:tr w14:paraId="1E6C2C7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622" w:type="pct"/>
            <w:tcBorders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292BD4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Cs w:val="21"/>
                <w:lang w:val="en-US" w:eastAsia="zh-CN"/>
              </w:rPr>
              <w:t>废包装桶</w:t>
            </w:r>
          </w:p>
        </w:tc>
        <w:tc>
          <w:tcPr>
            <w:tcW w:w="38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FA148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HW49</w:t>
            </w:r>
          </w:p>
        </w:tc>
        <w:tc>
          <w:tcPr>
            <w:tcW w:w="6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406486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900-041-49</w:t>
            </w:r>
          </w:p>
        </w:tc>
        <w:tc>
          <w:tcPr>
            <w:tcW w:w="84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40FE38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Cs w:val="21"/>
                <w:lang w:val="en-US" w:eastAsia="zh-CN"/>
              </w:rPr>
              <w:t>12.5</w:t>
            </w:r>
          </w:p>
        </w:tc>
        <w:tc>
          <w:tcPr>
            <w:tcW w:w="1490" w:type="pct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FA45D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</w:tr>
      <w:tr w14:paraId="667B816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622" w:type="pct"/>
            <w:tcBorders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737E9C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Cs w:val="21"/>
                <w:lang w:val="en-US" w:eastAsia="zh-CN"/>
              </w:rPr>
              <w:t>废玻纤漆雾毡、过滤棉</w:t>
            </w:r>
          </w:p>
        </w:tc>
        <w:tc>
          <w:tcPr>
            <w:tcW w:w="38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58AA6F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HW49</w:t>
            </w:r>
          </w:p>
        </w:tc>
        <w:tc>
          <w:tcPr>
            <w:tcW w:w="6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90AF3B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900-041-49</w:t>
            </w:r>
          </w:p>
        </w:tc>
        <w:tc>
          <w:tcPr>
            <w:tcW w:w="84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BF6A98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Cs w:val="21"/>
                <w:lang w:val="en-US" w:eastAsia="zh-CN"/>
              </w:rPr>
              <w:t>20.4</w:t>
            </w:r>
          </w:p>
        </w:tc>
        <w:tc>
          <w:tcPr>
            <w:tcW w:w="1490" w:type="pct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379D6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</w:tr>
      <w:tr w14:paraId="3A6E728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622" w:type="pct"/>
            <w:tcBorders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261A9A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Cs w:val="21"/>
                <w:lang w:val="en-US" w:eastAsia="zh-CN"/>
              </w:rPr>
              <w:t>废活性炭</w:t>
            </w:r>
          </w:p>
        </w:tc>
        <w:tc>
          <w:tcPr>
            <w:tcW w:w="38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0001DC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HW49</w:t>
            </w:r>
          </w:p>
        </w:tc>
        <w:tc>
          <w:tcPr>
            <w:tcW w:w="6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781F6A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900-039-49</w:t>
            </w:r>
          </w:p>
        </w:tc>
        <w:tc>
          <w:tcPr>
            <w:tcW w:w="84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F07478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Cs w:val="21"/>
                <w:lang w:val="en-US" w:eastAsia="zh-CN"/>
              </w:rPr>
              <w:t>90</w:t>
            </w:r>
          </w:p>
        </w:tc>
        <w:tc>
          <w:tcPr>
            <w:tcW w:w="1490" w:type="pct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80A41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</w:tr>
    </w:tbl>
    <w:p w14:paraId="5B58F140">
      <w:pPr>
        <w:spacing w:line="500" w:lineRule="exact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</w:rPr>
      </w:pPr>
      <w:r>
        <w:rPr>
          <w:rFonts w:hint="default" w:ascii="Times New Roman" w:hAnsi="Times New Roman" w:eastAsia="宋体" w:cs="Times New Roman"/>
          <w:color w:val="auto"/>
          <w:sz w:val="24"/>
        </w:rPr>
        <w:t>（7）依法落实环境风险防控措施情况：</w:t>
      </w:r>
    </w:p>
    <w:p w14:paraId="026BD4AE">
      <w:pPr>
        <w:spacing w:line="500" w:lineRule="exact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</w:rPr>
      </w:pPr>
      <w:r>
        <w:rPr>
          <w:rFonts w:hint="eastAsia" w:ascii="Times New Roman" w:hAnsi="Times New Roman" w:eastAsia="宋体" w:cs="Times New Roman"/>
          <w:color w:val="auto"/>
          <w:sz w:val="24"/>
          <w:lang w:eastAsia="zh-CN"/>
        </w:rPr>
        <w:t>乾盛科技无锡有限公司</w:t>
      </w:r>
      <w:r>
        <w:rPr>
          <w:rFonts w:hint="default" w:ascii="Times New Roman" w:hAnsi="Times New Roman" w:eastAsia="宋体" w:cs="Times New Roman"/>
          <w:color w:val="auto"/>
          <w:sz w:val="24"/>
        </w:rPr>
        <w:t>加强生产和环境管理，制定和落实环境风险应急预案及事故防范措施。防止各类事故发生，加强原材料、环保设施尤其是有毒有害原料、废气排放物和危险废物的管理，杜绝事故排放的环境影响。</w:t>
      </w:r>
      <w:r>
        <w:rPr>
          <w:rFonts w:hint="eastAsia" w:ascii="Times New Roman" w:hAnsi="Times New Roman" w:eastAsia="宋体" w:cs="Times New Roman"/>
          <w:color w:val="auto"/>
          <w:sz w:val="24"/>
          <w:lang w:eastAsia="zh-CN"/>
        </w:rPr>
        <w:t>乾盛科技无锡有限公司</w:t>
      </w:r>
      <w:r>
        <w:rPr>
          <w:rFonts w:hint="default" w:ascii="Times New Roman" w:hAnsi="Times New Roman" w:eastAsia="宋体" w:cs="Times New Roman"/>
          <w:color w:val="auto"/>
          <w:sz w:val="24"/>
        </w:rPr>
        <w:t>已编制了企业环境风险预案并进行了备案。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7FFAEFF" w:usb1="F9DFFFFF" w:usb2="0000007F" w:usb3="00000000" w:csb0="203F01FF" w:csb1="DFFF0000"/>
  </w:font>
  <w:font w:name="FangSong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2D696B"/>
    <w:multiLevelType w:val="singleLevel"/>
    <w:tmpl w:val="3F2D696B"/>
    <w:lvl w:ilvl="0" w:tentative="0">
      <w:start w:val="1"/>
      <w:numFmt w:val="bullet"/>
      <w:pStyle w:val="3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jMGFhMDIxYzEzMDdiYWE2MGUwOWVmZmNlZmMwMzYifQ=="/>
  </w:docVars>
  <w:rsids>
    <w:rsidRoot w:val="005B385E"/>
    <w:rsid w:val="000A0DB5"/>
    <w:rsid w:val="00125C2B"/>
    <w:rsid w:val="0018138F"/>
    <w:rsid w:val="00200209"/>
    <w:rsid w:val="003C1D91"/>
    <w:rsid w:val="005B385E"/>
    <w:rsid w:val="005C5A4E"/>
    <w:rsid w:val="00634DB1"/>
    <w:rsid w:val="00880E84"/>
    <w:rsid w:val="008F55AE"/>
    <w:rsid w:val="00B134FF"/>
    <w:rsid w:val="00CF61C0"/>
    <w:rsid w:val="06F67604"/>
    <w:rsid w:val="07171AD1"/>
    <w:rsid w:val="07246F8D"/>
    <w:rsid w:val="081450A2"/>
    <w:rsid w:val="0A4C2037"/>
    <w:rsid w:val="0A7F6940"/>
    <w:rsid w:val="0B511F3E"/>
    <w:rsid w:val="11990174"/>
    <w:rsid w:val="14CD636D"/>
    <w:rsid w:val="18044AE9"/>
    <w:rsid w:val="1D3E68F7"/>
    <w:rsid w:val="1E933732"/>
    <w:rsid w:val="1ECB3353"/>
    <w:rsid w:val="26FB3F19"/>
    <w:rsid w:val="27D05112"/>
    <w:rsid w:val="27FC6B64"/>
    <w:rsid w:val="2AF67119"/>
    <w:rsid w:val="2D197980"/>
    <w:rsid w:val="2E801E78"/>
    <w:rsid w:val="305E5857"/>
    <w:rsid w:val="342804A8"/>
    <w:rsid w:val="354A601D"/>
    <w:rsid w:val="38141C2A"/>
    <w:rsid w:val="39737051"/>
    <w:rsid w:val="41834C25"/>
    <w:rsid w:val="42CC439A"/>
    <w:rsid w:val="4B703464"/>
    <w:rsid w:val="4E78429A"/>
    <w:rsid w:val="4E942F6E"/>
    <w:rsid w:val="4F000A4C"/>
    <w:rsid w:val="50FE5B35"/>
    <w:rsid w:val="56FD6832"/>
    <w:rsid w:val="584B027B"/>
    <w:rsid w:val="5C1C479A"/>
    <w:rsid w:val="5FA41DAE"/>
    <w:rsid w:val="65A21E2E"/>
    <w:rsid w:val="71782D98"/>
    <w:rsid w:val="7C9E6B26"/>
    <w:rsid w:val="7DE1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99"/>
    <w:pPr>
      <w:spacing w:after="120"/>
    </w:pPr>
  </w:style>
  <w:style w:type="paragraph" w:styleId="3">
    <w:name w:val="List Bullet 5"/>
    <w:basedOn w:val="1"/>
    <w:uiPriority w:val="0"/>
    <w:pPr>
      <w:numPr>
        <w:ilvl w:val="0"/>
        <w:numId w:val="1"/>
      </w:numPr>
    </w:pPr>
  </w:style>
  <w:style w:type="character" w:styleId="6">
    <w:name w:val="annotation reference"/>
    <w:unhideWhenUsed/>
    <w:qFormat/>
    <w:uiPriority w:val="99"/>
    <w:rPr>
      <w:sz w:val="21"/>
      <w:szCs w:val="21"/>
    </w:rPr>
  </w:style>
  <w:style w:type="paragraph" w:customStyle="1" w:styleId="7">
    <w:name w:val="xl23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Arial Unicode MS" w:hAnsi="Arial Unicode MS"/>
      <w:kern w:val="0"/>
    </w:rPr>
  </w:style>
  <w:style w:type="paragraph" w:customStyle="1" w:styleId="8">
    <w:name w:val="表格 普通文字"/>
    <w:qFormat/>
    <w:uiPriority w:val="0"/>
    <w:pPr>
      <w:jc w:val="center"/>
    </w:pPr>
    <w:rPr>
      <w:rFonts w:ascii="Times New Roman" w:hAnsi="Times New Roman" w:eastAsia="FangSong_GB2312" w:cs="Times New Roman"/>
      <w:kern w:val="2"/>
      <w:sz w:val="21"/>
      <w:szCs w:val="21"/>
      <w:lang w:val="en-US" w:eastAsia="zh-CN" w:bidi="ar-SA"/>
    </w:rPr>
  </w:style>
  <w:style w:type="character" w:customStyle="1" w:styleId="9">
    <w:name w:val="要点1"/>
    <w:uiPriority w:val="0"/>
    <w:rPr>
      <w:rFonts w:eastAsia="FangSong_GB2312"/>
      <w:bCs/>
      <w:sz w:val="24"/>
    </w:rPr>
  </w:style>
  <w:style w:type="paragraph" w:customStyle="1" w:styleId="10">
    <w:name w:val="表格普通"/>
    <w:basedOn w:val="1"/>
    <w:qFormat/>
    <w:uiPriority w:val="0"/>
    <w:pPr>
      <w:jc w:val="center"/>
    </w:pPr>
    <w:rPr>
      <w:rFonts w:eastAsia="FangSong_GB231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678</Words>
  <Characters>823</Characters>
  <Lines>9</Lines>
  <Paragraphs>2</Paragraphs>
  <TotalTime>6</TotalTime>
  <ScaleCrop>false</ScaleCrop>
  <LinksUpToDate>false</LinksUpToDate>
  <CharactersWithSpaces>824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2024-01-29T00:37:00Z</dcterms:created>
  <dc:creator>Administrator</dc:creator>
  <cp:lastModifiedBy>Qbh</cp:lastModifiedBy>
  <dcterms:modified xsi:type="dcterms:W3CDTF">2026-04-28T05:54:30Z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5DFEBDEEE9084A329B4D92A58868683B_12</vt:lpwstr>
  </property>
  <property fmtid="{D5CDD505-2E9C-101B-9397-08002B2CF9AE}" pid="4" name="KSOTemplateDocerSaveRecord">
    <vt:lpwstr>eyJoZGlkIjoiNGNjMGFhMDIxYzEzMDdiYWE2MGUwOWVmZmNlZmMwMzYiLCJ1c2VySWQiOiI5NDY2NTcwOTAifQ==</vt:lpwstr>
  </property>
</Properties>
</file>